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36F1" w14:textId="77777777" w:rsidR="007D3768" w:rsidRDefault="007D3768" w:rsidP="007D3768">
      <w:pPr>
        <w:pStyle w:val="Heading1"/>
        <w:spacing w:before="219"/>
        <w:rPr>
          <w:color w:val="1A2857"/>
        </w:rPr>
      </w:pPr>
    </w:p>
    <w:p w14:paraId="3691C0ED" w14:textId="77777777" w:rsidR="007D3768" w:rsidRDefault="007D3768" w:rsidP="007D3768">
      <w:pPr>
        <w:pStyle w:val="Heading1"/>
        <w:spacing w:before="219"/>
        <w:ind w:left="0"/>
        <w:rPr>
          <w:color w:val="1A2857"/>
        </w:rPr>
      </w:pPr>
    </w:p>
    <w:p w14:paraId="10A303DD" w14:textId="77777777" w:rsidR="007D3768" w:rsidRPr="00980802" w:rsidRDefault="00980802" w:rsidP="007D3768">
      <w:pPr>
        <w:pStyle w:val="Heading1"/>
        <w:spacing w:before="219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980802">
        <w:rPr>
          <w:rFonts w:ascii="Century Gothic" w:hAnsi="Century Gothic"/>
          <w:color w:val="000000" w:themeColor="text1"/>
          <w:sz w:val="24"/>
          <w:szCs w:val="24"/>
        </w:rPr>
        <w:t>Gas Fast Ltd</w:t>
      </w:r>
    </w:p>
    <w:p w14:paraId="58D7FEDD" w14:textId="77777777" w:rsidR="007D3768" w:rsidRPr="007D3768" w:rsidRDefault="007D3768" w:rsidP="007D3768">
      <w:pPr>
        <w:pStyle w:val="BodyText"/>
        <w:spacing w:before="11"/>
        <w:rPr>
          <w:rFonts w:ascii="Century Gothic" w:hAnsi="Century Gothic"/>
        </w:rPr>
      </w:pPr>
    </w:p>
    <w:p w14:paraId="71594C5C" w14:textId="50C18E90" w:rsidR="007D3768" w:rsidRPr="007D3768" w:rsidRDefault="007D3768" w:rsidP="007D3768">
      <w:pPr>
        <w:pStyle w:val="BodyText"/>
        <w:spacing w:before="59" w:line="276" w:lineRule="auto"/>
        <w:ind w:right="283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If you have a complaint, we want to know as soon as possible to help us put things right promptly. Just contact our Customer Services Team with your details and a description of your problem. We are here for you Monday to Friday from 9.00am-5.</w:t>
      </w:r>
      <w:r w:rsidR="00D23B38">
        <w:rPr>
          <w:rFonts w:ascii="Century Gothic" w:hAnsi="Century Gothic"/>
          <w:color w:val="231F20"/>
        </w:rPr>
        <w:t>0</w:t>
      </w:r>
      <w:r w:rsidRPr="007D3768">
        <w:rPr>
          <w:rFonts w:ascii="Century Gothic" w:hAnsi="Century Gothic"/>
          <w:color w:val="231F20"/>
        </w:rPr>
        <w:t>0pm.</w:t>
      </w:r>
    </w:p>
    <w:p w14:paraId="09D34ABB" w14:textId="77777777" w:rsidR="007D3768" w:rsidRPr="007D3768" w:rsidRDefault="007D3768" w:rsidP="007D3768">
      <w:pPr>
        <w:pStyle w:val="BodyText"/>
        <w:tabs>
          <w:tab w:val="left" w:pos="3319"/>
          <w:tab w:val="right" w:pos="4534"/>
        </w:tabs>
        <w:spacing w:before="278" w:line="393" w:lineRule="auto"/>
        <w:ind w:left="1579" w:right="2436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Call</w:t>
      </w:r>
      <w:r w:rsidRPr="007D3768">
        <w:rPr>
          <w:rFonts w:ascii="Century Gothic" w:hAnsi="Century Gothic"/>
          <w:color w:val="231F20"/>
          <w:spacing w:val="2"/>
        </w:rPr>
        <w:t xml:space="preserve"> </w:t>
      </w:r>
      <w:r w:rsidRPr="007D3768">
        <w:rPr>
          <w:rFonts w:ascii="Century Gothic" w:hAnsi="Century Gothic"/>
          <w:color w:val="231F20"/>
        </w:rPr>
        <w:t>us:</w:t>
      </w:r>
      <w:r w:rsidRPr="007D3768">
        <w:rPr>
          <w:rFonts w:ascii="Century Gothic" w:hAnsi="Century Gothic"/>
          <w:color w:val="231F20"/>
        </w:rPr>
        <w:tab/>
      </w:r>
      <w:r w:rsidR="00980802" w:rsidRPr="00980802">
        <w:rPr>
          <w:rFonts w:ascii="Century Gothic" w:hAnsi="Century Gothic"/>
          <w:color w:val="000000" w:themeColor="text1"/>
        </w:rPr>
        <w:t>08000337707</w:t>
      </w:r>
    </w:p>
    <w:p w14:paraId="09E68B3A" w14:textId="77777777" w:rsidR="007D3768" w:rsidRPr="007D3768" w:rsidRDefault="007D3768" w:rsidP="007D3768">
      <w:pPr>
        <w:pStyle w:val="BodyText"/>
        <w:tabs>
          <w:tab w:val="left" w:pos="3319"/>
        </w:tabs>
        <w:spacing w:line="243" w:lineRule="exact"/>
        <w:ind w:left="1579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Email</w:t>
      </w:r>
      <w:r w:rsidRPr="007D3768">
        <w:rPr>
          <w:rFonts w:ascii="Century Gothic" w:hAnsi="Century Gothic"/>
          <w:color w:val="231F20"/>
          <w:spacing w:val="2"/>
        </w:rPr>
        <w:t xml:space="preserve"> </w:t>
      </w:r>
      <w:r w:rsidRPr="007D3768">
        <w:rPr>
          <w:rFonts w:ascii="Century Gothic" w:hAnsi="Century Gothic"/>
          <w:color w:val="231F20"/>
        </w:rPr>
        <w:t>us:</w:t>
      </w:r>
      <w:r w:rsidRPr="007D3768">
        <w:rPr>
          <w:rFonts w:ascii="Century Gothic" w:hAnsi="Century Gothic"/>
          <w:color w:val="231F20"/>
        </w:rPr>
        <w:tab/>
      </w:r>
      <w:r w:rsidR="00980802" w:rsidRPr="00980802">
        <w:rPr>
          <w:rFonts w:ascii="Century Gothic" w:hAnsi="Century Gothic"/>
          <w:color w:val="000000" w:themeColor="text1"/>
        </w:rPr>
        <w:t>contact@gasfast.org</w:t>
      </w:r>
    </w:p>
    <w:p w14:paraId="6C77F8C0" w14:textId="3849486E" w:rsidR="007D3768" w:rsidRPr="007D3768" w:rsidRDefault="007D3768" w:rsidP="00D23B38">
      <w:pPr>
        <w:pStyle w:val="BodyText"/>
        <w:tabs>
          <w:tab w:val="left" w:pos="3319"/>
        </w:tabs>
        <w:spacing w:before="156"/>
        <w:ind w:left="3319" w:hanging="1740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Write</w:t>
      </w:r>
      <w:r w:rsidRPr="007D3768">
        <w:rPr>
          <w:rFonts w:ascii="Century Gothic" w:hAnsi="Century Gothic"/>
          <w:color w:val="231F20"/>
          <w:spacing w:val="3"/>
        </w:rPr>
        <w:t xml:space="preserve"> </w:t>
      </w:r>
      <w:r w:rsidRPr="007D3768">
        <w:rPr>
          <w:rFonts w:ascii="Century Gothic" w:hAnsi="Century Gothic"/>
          <w:color w:val="231F20"/>
        </w:rPr>
        <w:t>to</w:t>
      </w:r>
      <w:r w:rsidRPr="007D3768">
        <w:rPr>
          <w:rFonts w:ascii="Century Gothic" w:hAnsi="Century Gothic"/>
          <w:color w:val="231F20"/>
          <w:spacing w:val="4"/>
        </w:rPr>
        <w:t xml:space="preserve"> </w:t>
      </w:r>
      <w:r w:rsidRPr="007D3768">
        <w:rPr>
          <w:rFonts w:ascii="Century Gothic" w:hAnsi="Century Gothic"/>
          <w:color w:val="231F20"/>
        </w:rPr>
        <w:t>us:</w:t>
      </w:r>
      <w:r w:rsidRPr="007D3768">
        <w:rPr>
          <w:rFonts w:ascii="Century Gothic" w:hAnsi="Century Gothic"/>
          <w:color w:val="231F20"/>
        </w:rPr>
        <w:tab/>
      </w:r>
      <w:r w:rsidR="00D23B38" w:rsidRPr="00D23B38">
        <w:rPr>
          <w:rFonts w:ascii="Century Gothic" w:hAnsi="Century Gothic"/>
          <w:color w:val="000000" w:themeColor="text1"/>
        </w:rPr>
        <w:t xml:space="preserve">Unit 17, Allerton Bywater Network Centre, </w:t>
      </w:r>
      <w:proofErr w:type="spellStart"/>
      <w:r w:rsidR="00D23B38" w:rsidRPr="00D23B38">
        <w:rPr>
          <w:rFonts w:ascii="Century Gothic" w:hAnsi="Century Gothic"/>
          <w:color w:val="000000" w:themeColor="text1"/>
        </w:rPr>
        <w:t>Letchmire</w:t>
      </w:r>
      <w:proofErr w:type="spellEnd"/>
      <w:r w:rsidR="00D23B38" w:rsidRPr="00D23B38">
        <w:rPr>
          <w:rFonts w:ascii="Century Gothic" w:hAnsi="Century Gothic"/>
          <w:color w:val="000000" w:themeColor="text1"/>
        </w:rPr>
        <w:t xml:space="preserve"> Rd, Allerton Bywater, Castleford WF10 2DB</w:t>
      </w:r>
    </w:p>
    <w:p w14:paraId="518EBEEE" w14:textId="77777777" w:rsidR="007D3768" w:rsidRPr="007D3768" w:rsidRDefault="007D3768" w:rsidP="007D3768">
      <w:pPr>
        <w:pStyle w:val="BodyText"/>
        <w:spacing w:before="10"/>
        <w:rPr>
          <w:rFonts w:ascii="Century Gothic" w:hAnsi="Century Gothic"/>
        </w:rPr>
      </w:pPr>
    </w:p>
    <w:p w14:paraId="6C3FA0ED" w14:textId="77777777" w:rsidR="007D3768" w:rsidRDefault="007D3768" w:rsidP="00904C34">
      <w:pPr>
        <w:pStyle w:val="BodyText"/>
        <w:rPr>
          <w:rFonts w:ascii="Century Gothic" w:hAnsi="Century Gothic"/>
          <w:color w:val="231F20"/>
        </w:rPr>
      </w:pPr>
      <w:r w:rsidRPr="007D3768">
        <w:rPr>
          <w:rFonts w:ascii="Century Gothic" w:hAnsi="Century Gothic"/>
          <w:color w:val="231F20"/>
        </w:rPr>
        <w:t>However, you contact us, we will:</w:t>
      </w:r>
    </w:p>
    <w:p w14:paraId="600D9696" w14:textId="77777777" w:rsidR="00904C34" w:rsidRPr="007D3768" w:rsidRDefault="00904C34" w:rsidP="007D3768">
      <w:pPr>
        <w:pStyle w:val="BodyText"/>
        <w:ind w:left="1579"/>
        <w:rPr>
          <w:rFonts w:ascii="Century Gothic" w:hAnsi="Century Gothic"/>
        </w:rPr>
      </w:pPr>
    </w:p>
    <w:p w14:paraId="0456E751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spacing w:before="36"/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Let you know we’ve received your</w:t>
      </w:r>
      <w:r w:rsidRPr="007D3768">
        <w:rPr>
          <w:rFonts w:ascii="Century Gothic" w:hAnsi="Century Gothic"/>
          <w:color w:val="231F20"/>
          <w:spacing w:val="2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query</w:t>
      </w:r>
    </w:p>
    <w:p w14:paraId="14F4B458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Tell you who will be responsible for investigating along with their contact</w:t>
      </w:r>
      <w:r w:rsidRPr="007D3768">
        <w:rPr>
          <w:rFonts w:ascii="Century Gothic" w:hAnsi="Century Gothic"/>
          <w:color w:val="231F20"/>
          <w:spacing w:val="43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details</w:t>
      </w:r>
    </w:p>
    <w:p w14:paraId="0AB74400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Endeavour to return phone calls and emails within five working</w:t>
      </w:r>
      <w:r w:rsidRPr="007D3768">
        <w:rPr>
          <w:rFonts w:ascii="Century Gothic" w:hAnsi="Century Gothic"/>
          <w:color w:val="231F20"/>
          <w:spacing w:val="37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days</w:t>
      </w:r>
    </w:p>
    <w:p w14:paraId="33B87809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Do everything we can to resolve things as quickly as</w:t>
      </w:r>
      <w:r w:rsidRPr="007D3768">
        <w:rPr>
          <w:rFonts w:ascii="Century Gothic" w:hAnsi="Century Gothic"/>
          <w:color w:val="231F20"/>
          <w:spacing w:val="38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possible</w:t>
      </w:r>
    </w:p>
    <w:p w14:paraId="46E1C869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spacing w:before="155"/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Do</w:t>
      </w:r>
      <w:r w:rsidRPr="007D3768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what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we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can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to</w:t>
      </w:r>
      <w:r w:rsidRPr="007D3768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attend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within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fourteen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days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if</w:t>
      </w:r>
      <w:r w:rsidRPr="007D3768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a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visit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to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your</w:t>
      </w:r>
      <w:r w:rsidRPr="007D3768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property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is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needed</w:t>
      </w:r>
    </w:p>
    <w:p w14:paraId="5ED2477F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Keep you regularly informed of progress</w:t>
      </w:r>
      <w:r w:rsidRPr="007D3768">
        <w:rPr>
          <w:rFonts w:ascii="Century Gothic" w:hAnsi="Century Gothic"/>
          <w:color w:val="231F20"/>
          <w:spacing w:val="23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throughout</w:t>
      </w:r>
    </w:p>
    <w:p w14:paraId="440DCDCB" w14:textId="77777777" w:rsidR="007D3768" w:rsidRPr="00904C34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Provide a final response within eight weeks or explain why this isn’t</w:t>
      </w:r>
      <w:r w:rsidRPr="007D3768">
        <w:rPr>
          <w:rFonts w:ascii="Century Gothic" w:hAnsi="Century Gothic"/>
          <w:color w:val="231F20"/>
          <w:spacing w:val="43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possible</w:t>
      </w:r>
    </w:p>
    <w:p w14:paraId="609CCBD9" w14:textId="77777777" w:rsidR="007D3768" w:rsidRPr="007D3768" w:rsidRDefault="007D3768" w:rsidP="007D3768">
      <w:pPr>
        <w:pStyle w:val="BodyText"/>
        <w:spacing w:before="7"/>
        <w:rPr>
          <w:rFonts w:ascii="Century Gothic" w:hAnsi="Century Gothic"/>
        </w:rPr>
        <w:sectPr w:rsidR="007D3768" w:rsidRPr="007D3768" w:rsidSect="007D37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0" w:right="460" w:bottom="0" w:left="1680" w:header="720" w:footer="720" w:gutter="0"/>
          <w:cols w:space="720"/>
        </w:sectPr>
      </w:pPr>
    </w:p>
    <w:p w14:paraId="7A451B45" w14:textId="77777777" w:rsidR="007D3768" w:rsidRPr="007D3768" w:rsidRDefault="007D3768" w:rsidP="007D3768">
      <w:pPr>
        <w:pStyle w:val="BodyText"/>
        <w:rPr>
          <w:rFonts w:ascii="Century Gothic" w:hAnsi="Century Gothic"/>
        </w:rPr>
      </w:pPr>
    </w:p>
    <w:p w14:paraId="4834254B" w14:textId="77777777" w:rsidR="007D3768" w:rsidRPr="007D3768" w:rsidRDefault="007D3768" w:rsidP="007D3768">
      <w:pPr>
        <w:pStyle w:val="BodyText"/>
        <w:spacing w:before="4"/>
        <w:rPr>
          <w:rFonts w:ascii="Century Gothic" w:hAnsi="Century Gothic"/>
        </w:rPr>
      </w:pPr>
    </w:p>
    <w:p w14:paraId="13879893" w14:textId="77777777" w:rsidR="007D3768" w:rsidRPr="007D3768" w:rsidRDefault="007D3768" w:rsidP="007D3768">
      <w:pPr>
        <w:pStyle w:val="Heading1"/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1A2857"/>
          <w:sz w:val="20"/>
          <w:szCs w:val="20"/>
        </w:rPr>
        <w:t>Financial Services Complaints Procedure</w:t>
      </w:r>
    </w:p>
    <w:p w14:paraId="53F4E936" w14:textId="77777777" w:rsidR="007D3768" w:rsidRPr="007D3768" w:rsidRDefault="007D3768" w:rsidP="007D3768">
      <w:pPr>
        <w:pStyle w:val="BodyText"/>
        <w:spacing w:before="10"/>
        <w:rPr>
          <w:rFonts w:ascii="Century Gothic" w:hAnsi="Century Gothic"/>
        </w:rPr>
      </w:pPr>
    </w:p>
    <w:p w14:paraId="75A3A417" w14:textId="77777777" w:rsidR="007D3768" w:rsidRPr="007D3768" w:rsidRDefault="007D3768" w:rsidP="00904C34">
      <w:pPr>
        <w:pStyle w:val="BodyText"/>
        <w:spacing w:before="60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All financial services complaints will be investigated and overseen by our Compliance Department.</w:t>
      </w:r>
    </w:p>
    <w:p w14:paraId="21DB00A4" w14:textId="77777777" w:rsidR="007D3768" w:rsidRPr="007D3768" w:rsidRDefault="007D3768" w:rsidP="007D3768">
      <w:pPr>
        <w:pStyle w:val="BodyText"/>
        <w:spacing w:before="10"/>
        <w:rPr>
          <w:rFonts w:ascii="Century Gothic" w:hAnsi="Century Gothic"/>
        </w:rPr>
      </w:pPr>
    </w:p>
    <w:p w14:paraId="69B457D6" w14:textId="77777777" w:rsidR="007D3768" w:rsidRPr="007D3768" w:rsidRDefault="007D3768" w:rsidP="00904C34">
      <w:pPr>
        <w:pStyle w:val="BodyText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The Compliance Department will:</w:t>
      </w:r>
    </w:p>
    <w:p w14:paraId="469A98CA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spacing w:before="36"/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Acknowledge your</w:t>
      </w:r>
      <w:r w:rsidRPr="007D3768">
        <w:rPr>
          <w:rFonts w:ascii="Century Gothic" w:hAnsi="Century Gothic"/>
          <w:color w:val="231F20"/>
          <w:spacing w:val="7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complaint.</w:t>
      </w:r>
    </w:p>
    <w:p w14:paraId="33E45460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spacing w:line="276" w:lineRule="auto"/>
        <w:ind w:right="886"/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Tell you who is investigating the matters raised and provide you with their address and telephone</w:t>
      </w:r>
      <w:r w:rsidRPr="007D376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number.</w:t>
      </w:r>
    </w:p>
    <w:p w14:paraId="5985BC4B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spacing w:before="118"/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Carry out a thorough and impartial</w:t>
      </w:r>
      <w:r w:rsidRPr="007D3768">
        <w:rPr>
          <w:rFonts w:ascii="Century Gothic" w:hAnsi="Century Gothic"/>
          <w:color w:val="231F20"/>
          <w:spacing w:val="23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investigation.</w:t>
      </w:r>
    </w:p>
    <w:p w14:paraId="7A9565C7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Do everything we can to resolve things as quickly as</w:t>
      </w:r>
      <w:r w:rsidRPr="007D3768">
        <w:rPr>
          <w:rFonts w:ascii="Century Gothic" w:hAnsi="Century Gothic"/>
          <w:color w:val="231F20"/>
          <w:spacing w:val="38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possible.</w:t>
      </w:r>
    </w:p>
    <w:p w14:paraId="506E9002" w14:textId="77777777" w:rsidR="007D3768" w:rsidRPr="007D3768" w:rsidRDefault="007D3768" w:rsidP="007D3768">
      <w:pPr>
        <w:pStyle w:val="ListParagraph"/>
        <w:numPr>
          <w:ilvl w:val="0"/>
          <w:numId w:val="1"/>
        </w:numPr>
        <w:tabs>
          <w:tab w:val="left" w:pos="1864"/>
        </w:tabs>
        <w:spacing w:line="276" w:lineRule="auto"/>
        <w:ind w:right="461"/>
        <w:rPr>
          <w:rFonts w:ascii="Century Gothic" w:hAnsi="Century Gothic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Provide a written response within 8 weeks of receiving your complaint, informing you of the results of our investigation or explain why this isn’t</w:t>
      </w:r>
      <w:r w:rsidRPr="007D3768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possible.</w:t>
      </w:r>
    </w:p>
    <w:p w14:paraId="3C977B5D" w14:textId="77777777" w:rsidR="007D3768" w:rsidRPr="007D3768" w:rsidRDefault="007D3768" w:rsidP="007D3768">
      <w:pPr>
        <w:pStyle w:val="BodyText"/>
        <w:spacing w:before="10"/>
        <w:rPr>
          <w:rFonts w:ascii="Century Gothic" w:hAnsi="Century Gothic"/>
        </w:rPr>
      </w:pPr>
    </w:p>
    <w:p w14:paraId="1A646213" w14:textId="77777777" w:rsidR="007D3768" w:rsidRPr="007D3768" w:rsidRDefault="007D3768" w:rsidP="00904C34">
      <w:pPr>
        <w:pStyle w:val="BodyText"/>
        <w:spacing w:line="276" w:lineRule="auto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If you are not satisfied with the outcome of our investigation you may be entitled to refer your complaint to the Financial Ombudsman Service.</w:t>
      </w:r>
    </w:p>
    <w:p w14:paraId="18132ABA" w14:textId="77777777" w:rsidR="007D3768" w:rsidRPr="007D3768" w:rsidRDefault="007D3768" w:rsidP="007D3768">
      <w:pPr>
        <w:pStyle w:val="BodyText"/>
        <w:spacing w:before="10"/>
        <w:rPr>
          <w:rFonts w:ascii="Century Gothic" w:hAnsi="Century Gothic"/>
        </w:rPr>
      </w:pPr>
    </w:p>
    <w:p w14:paraId="325AE169" w14:textId="77777777" w:rsidR="007D3768" w:rsidRPr="00904C34" w:rsidRDefault="007D3768" w:rsidP="00904C34">
      <w:pPr>
        <w:pStyle w:val="BodyText"/>
        <w:rPr>
          <w:rFonts w:ascii="Century Gothic" w:hAnsi="Century Gothic"/>
          <w:b/>
          <w:bCs/>
        </w:rPr>
      </w:pPr>
      <w:r w:rsidRPr="00904C34">
        <w:rPr>
          <w:rFonts w:ascii="Century Gothic" w:hAnsi="Century Gothic"/>
          <w:b/>
          <w:bCs/>
          <w:color w:val="231F20"/>
        </w:rPr>
        <w:t>The Financial Ombudsman Service</w:t>
      </w:r>
    </w:p>
    <w:p w14:paraId="638649B1" w14:textId="77777777" w:rsidR="007D3768" w:rsidRPr="007D3768" w:rsidRDefault="007D3768" w:rsidP="00904C34">
      <w:pPr>
        <w:pStyle w:val="BodyText"/>
        <w:spacing w:before="36" w:line="276" w:lineRule="auto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The Financial Ombudsman Service exists to help resolve certain complaints when we have not been able to resolve your complaint to your satisfaction. The scheme is entirely free to use.</w:t>
      </w:r>
    </w:p>
    <w:p w14:paraId="31C5EF42" w14:textId="77777777" w:rsidR="007D3768" w:rsidRPr="007D3768" w:rsidRDefault="007D3768" w:rsidP="00904C34">
      <w:pPr>
        <w:pStyle w:val="BodyText"/>
        <w:spacing w:before="118" w:line="276" w:lineRule="auto"/>
        <w:ind w:right="116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You should contact the Financial Ombudsman Service within 6 months from the date of our written response. They will also look into your complaint if we have not provided you with a written response within 8 weeks of receiving your complaint.</w:t>
      </w:r>
    </w:p>
    <w:p w14:paraId="1178764B" w14:textId="77777777" w:rsidR="007D3768" w:rsidRPr="007D3768" w:rsidRDefault="007D3768" w:rsidP="007D3768">
      <w:pPr>
        <w:pStyle w:val="BodyText"/>
        <w:spacing w:before="9"/>
        <w:rPr>
          <w:rFonts w:ascii="Century Gothic" w:hAnsi="Century Gothic"/>
        </w:rPr>
      </w:pPr>
    </w:p>
    <w:p w14:paraId="555EE161" w14:textId="77777777" w:rsidR="007D3768" w:rsidRPr="007D3768" w:rsidRDefault="007D3768" w:rsidP="00904C34">
      <w:pPr>
        <w:pStyle w:val="BodyText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You can contact the Financial Ombudsman Service:</w:t>
      </w:r>
    </w:p>
    <w:p w14:paraId="33F920AE" w14:textId="77777777" w:rsidR="00904C34" w:rsidRDefault="007D3768" w:rsidP="007D3768">
      <w:pPr>
        <w:rPr>
          <w:rFonts w:ascii="Century Gothic" w:hAnsi="Century Gothic"/>
          <w:color w:val="231F20"/>
          <w:sz w:val="20"/>
          <w:szCs w:val="20"/>
        </w:rPr>
      </w:pPr>
      <w:r w:rsidRPr="007D3768">
        <w:rPr>
          <w:rFonts w:ascii="Century Gothic" w:hAnsi="Century Gothic"/>
          <w:color w:val="231F20"/>
          <w:sz w:val="20"/>
          <w:szCs w:val="20"/>
        </w:rPr>
        <w:t>In</w:t>
      </w:r>
      <w:r w:rsidRPr="007D3768">
        <w:rPr>
          <w:rFonts w:ascii="Century Gothic" w:hAnsi="Century Gothic"/>
          <w:color w:val="231F20"/>
          <w:spacing w:val="3"/>
          <w:sz w:val="20"/>
          <w:szCs w:val="20"/>
        </w:rPr>
        <w:t xml:space="preserve"> </w:t>
      </w:r>
      <w:r w:rsidRPr="007D3768">
        <w:rPr>
          <w:rFonts w:ascii="Century Gothic" w:hAnsi="Century Gothic"/>
          <w:color w:val="231F20"/>
          <w:sz w:val="20"/>
          <w:szCs w:val="20"/>
        </w:rPr>
        <w:t>writing:</w:t>
      </w:r>
      <w:r w:rsidRPr="007D3768">
        <w:rPr>
          <w:rFonts w:ascii="Century Gothic" w:hAnsi="Century Gothic"/>
          <w:color w:val="231F20"/>
          <w:sz w:val="20"/>
          <w:szCs w:val="20"/>
        </w:rPr>
        <w:tab/>
      </w:r>
    </w:p>
    <w:p w14:paraId="77676FE6" w14:textId="77777777" w:rsidR="007D3768" w:rsidRPr="007D3768" w:rsidRDefault="007D3768" w:rsidP="007D3768">
      <w:pPr>
        <w:rPr>
          <w:rFonts w:ascii="Century Gothic" w:eastAsiaTheme="minorHAnsi" w:hAnsi="Century Gothic" w:cstheme="minorBidi"/>
          <w:sz w:val="20"/>
          <w:szCs w:val="20"/>
          <w:lang w:eastAsia="en-US" w:bidi="ar-SA"/>
        </w:rPr>
      </w:pPr>
      <w:r w:rsidRPr="007D3768">
        <w:rPr>
          <w:rFonts w:ascii="Century Gothic" w:eastAsiaTheme="minorHAnsi" w:hAnsi="Century Gothic" w:cstheme="minorBidi"/>
          <w:sz w:val="20"/>
          <w:szCs w:val="20"/>
          <w:lang w:eastAsia="en-US" w:bidi="ar-SA"/>
        </w:rPr>
        <w:t>Exchange Tower, Harbour Exchange, London E14 9SR</w:t>
      </w:r>
    </w:p>
    <w:p w14:paraId="563CCFB4" w14:textId="77777777" w:rsidR="007D3768" w:rsidRPr="007D3768" w:rsidRDefault="007D3768" w:rsidP="00904C34">
      <w:pPr>
        <w:pStyle w:val="BodyText"/>
        <w:tabs>
          <w:tab w:val="right" w:pos="4534"/>
        </w:tabs>
        <w:spacing w:before="117"/>
        <w:rPr>
          <w:rFonts w:ascii="Century Gothic" w:hAnsi="Century Gothic"/>
        </w:rPr>
      </w:pPr>
      <w:r w:rsidRPr="007D3768">
        <w:rPr>
          <w:rFonts w:ascii="Century Gothic" w:hAnsi="Century Gothic"/>
          <w:color w:val="231F20"/>
        </w:rPr>
        <w:t>By</w:t>
      </w:r>
      <w:r w:rsidRPr="007D3768">
        <w:rPr>
          <w:rFonts w:ascii="Century Gothic" w:hAnsi="Century Gothic"/>
          <w:color w:val="231F20"/>
          <w:spacing w:val="4"/>
        </w:rPr>
        <w:t xml:space="preserve"> </w:t>
      </w:r>
      <w:r w:rsidRPr="007D3768">
        <w:rPr>
          <w:rFonts w:ascii="Century Gothic" w:hAnsi="Century Gothic"/>
          <w:color w:val="231F20"/>
        </w:rPr>
        <w:t>telephone:</w:t>
      </w:r>
      <w:r w:rsidR="00904C34">
        <w:rPr>
          <w:rFonts w:ascii="Century Gothic" w:hAnsi="Century Gothic"/>
          <w:color w:val="231F20"/>
        </w:rPr>
        <w:t xml:space="preserve">  </w:t>
      </w:r>
      <w:r w:rsidRPr="007D3768">
        <w:rPr>
          <w:rFonts w:ascii="Century Gothic" w:hAnsi="Century Gothic"/>
          <w:color w:val="231F20"/>
        </w:rPr>
        <w:t>0800 023</w:t>
      </w:r>
      <w:r w:rsidRPr="007D3768">
        <w:rPr>
          <w:rFonts w:ascii="Century Gothic" w:hAnsi="Century Gothic"/>
          <w:color w:val="231F20"/>
          <w:spacing w:val="8"/>
        </w:rPr>
        <w:t xml:space="preserve"> </w:t>
      </w:r>
      <w:r w:rsidRPr="007D3768">
        <w:rPr>
          <w:rFonts w:ascii="Century Gothic" w:hAnsi="Century Gothic"/>
          <w:color w:val="231F20"/>
        </w:rPr>
        <w:t>4567</w:t>
      </w:r>
    </w:p>
    <w:p w14:paraId="75F8FDAF" w14:textId="77777777" w:rsidR="00904C34" w:rsidRDefault="007D3768" w:rsidP="00904C34">
      <w:pPr>
        <w:pStyle w:val="BodyText"/>
        <w:tabs>
          <w:tab w:val="left" w:pos="3319"/>
        </w:tabs>
        <w:spacing w:before="156" w:line="393" w:lineRule="auto"/>
        <w:ind w:right="2750"/>
        <w:rPr>
          <w:rFonts w:ascii="Century Gothic" w:hAnsi="Century Gothic"/>
          <w:color w:val="231F20"/>
          <w:w w:val="95"/>
        </w:rPr>
      </w:pPr>
      <w:r w:rsidRPr="007D3768">
        <w:rPr>
          <w:rFonts w:ascii="Century Gothic" w:hAnsi="Century Gothic"/>
          <w:color w:val="231F20"/>
        </w:rPr>
        <w:t>By</w:t>
      </w:r>
      <w:r w:rsidRPr="007D3768">
        <w:rPr>
          <w:rFonts w:ascii="Century Gothic" w:hAnsi="Century Gothic"/>
          <w:color w:val="231F20"/>
          <w:spacing w:val="4"/>
        </w:rPr>
        <w:t xml:space="preserve"> </w:t>
      </w:r>
      <w:r w:rsidRPr="007D3768">
        <w:rPr>
          <w:rFonts w:ascii="Century Gothic" w:hAnsi="Century Gothic"/>
          <w:color w:val="231F20"/>
        </w:rPr>
        <w:t>email:</w:t>
      </w:r>
      <w:r w:rsidR="00904C34">
        <w:rPr>
          <w:rFonts w:ascii="Century Gothic" w:hAnsi="Century Gothic"/>
          <w:color w:val="231F20"/>
        </w:rPr>
        <w:t xml:space="preserve">  </w:t>
      </w:r>
      <w:hyperlink r:id="rId13" w:history="1">
        <w:r w:rsidR="00904C34" w:rsidRPr="00B109D2">
          <w:rPr>
            <w:rStyle w:val="Hyperlink"/>
            <w:rFonts w:ascii="Century Gothic" w:hAnsi="Century Gothic"/>
            <w:w w:val="95"/>
          </w:rPr>
          <w:t>complaint.info@financial-ombudsman.org.uk</w:t>
        </w:r>
      </w:hyperlink>
      <w:r w:rsidRPr="007D3768">
        <w:rPr>
          <w:rFonts w:ascii="Century Gothic" w:hAnsi="Century Gothic"/>
          <w:color w:val="231F20"/>
          <w:w w:val="95"/>
        </w:rPr>
        <w:t xml:space="preserve"> </w:t>
      </w:r>
    </w:p>
    <w:p w14:paraId="6C2925D9" w14:textId="77777777" w:rsidR="007D3768" w:rsidRPr="00904C34" w:rsidRDefault="007D3768" w:rsidP="00904C34">
      <w:pPr>
        <w:pStyle w:val="BodyText"/>
        <w:tabs>
          <w:tab w:val="left" w:pos="3319"/>
        </w:tabs>
        <w:spacing w:before="156" w:line="393" w:lineRule="auto"/>
        <w:ind w:right="2750"/>
        <w:rPr>
          <w:rFonts w:ascii="Century Gothic" w:hAnsi="Century Gothic"/>
          <w:color w:val="231F20"/>
          <w:w w:val="95"/>
        </w:rPr>
      </w:pPr>
      <w:r w:rsidRPr="007D3768">
        <w:rPr>
          <w:rFonts w:ascii="Century Gothic" w:hAnsi="Century Gothic"/>
          <w:color w:val="231F20"/>
        </w:rPr>
        <w:t>Website:</w:t>
      </w:r>
      <w:r w:rsidR="00904C34">
        <w:rPr>
          <w:rFonts w:ascii="Century Gothic" w:hAnsi="Century Gothic"/>
          <w:color w:val="231F20"/>
        </w:rPr>
        <w:t xml:space="preserve">  </w:t>
      </w:r>
      <w:hyperlink r:id="rId14" w:history="1">
        <w:r w:rsidR="00904C34" w:rsidRPr="00B109D2">
          <w:rPr>
            <w:rStyle w:val="Hyperlink"/>
            <w:rFonts w:ascii="Century Gothic" w:hAnsi="Century Gothic"/>
          </w:rPr>
          <w:t>www.financial-ombudsman.org.uk</w:t>
        </w:r>
      </w:hyperlink>
    </w:p>
    <w:p w14:paraId="019DD8AB" w14:textId="77777777" w:rsidR="007D3768" w:rsidRPr="007D3768" w:rsidRDefault="007D3768" w:rsidP="007D3768">
      <w:pPr>
        <w:pStyle w:val="BodyText"/>
        <w:rPr>
          <w:rFonts w:ascii="Century Gothic" w:hAnsi="Century Gothic"/>
        </w:rPr>
      </w:pPr>
    </w:p>
    <w:p w14:paraId="1F8DBBB7" w14:textId="77777777" w:rsidR="007D3768" w:rsidRPr="007D3768" w:rsidRDefault="007D3768" w:rsidP="007D3768">
      <w:pPr>
        <w:pStyle w:val="BodyText"/>
        <w:rPr>
          <w:rFonts w:ascii="Century Gothic" w:hAnsi="Century Gothic"/>
        </w:rPr>
      </w:pPr>
    </w:p>
    <w:p w14:paraId="1B6719AD" w14:textId="77777777" w:rsidR="007D3768" w:rsidRPr="007D3768" w:rsidRDefault="007D3768" w:rsidP="007D3768">
      <w:pPr>
        <w:pStyle w:val="BodyText"/>
        <w:rPr>
          <w:rFonts w:ascii="Century Gothic" w:hAnsi="Century Gothic"/>
        </w:rPr>
      </w:pPr>
    </w:p>
    <w:p w14:paraId="5D50B7AF" w14:textId="77777777" w:rsidR="007D3768" w:rsidRPr="007D3768" w:rsidRDefault="007D3768" w:rsidP="007D3768">
      <w:pPr>
        <w:pStyle w:val="BodyText"/>
        <w:rPr>
          <w:rFonts w:ascii="Century Gothic" w:hAnsi="Century Gothic"/>
        </w:rPr>
      </w:pPr>
    </w:p>
    <w:p w14:paraId="7CA38EBF" w14:textId="77777777" w:rsidR="007D3768" w:rsidRPr="007D3768" w:rsidRDefault="007D3768" w:rsidP="007D3768">
      <w:pPr>
        <w:pStyle w:val="BodyText"/>
        <w:rPr>
          <w:rFonts w:ascii="Century Gothic" w:hAnsi="Century Gothic"/>
        </w:rPr>
      </w:pPr>
    </w:p>
    <w:sectPr w:rsidR="007D3768" w:rsidRPr="007D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E227" w14:textId="77777777" w:rsidR="00B97422" w:rsidRDefault="00B97422" w:rsidP="008C2266">
      <w:r>
        <w:separator/>
      </w:r>
    </w:p>
  </w:endnote>
  <w:endnote w:type="continuationSeparator" w:id="0">
    <w:p w14:paraId="51DC67FA" w14:textId="77777777" w:rsidR="00B97422" w:rsidRDefault="00B97422" w:rsidP="008C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32B5" w14:textId="77777777" w:rsidR="00D23B38" w:rsidRDefault="00D23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37EE" w14:textId="0CEC31DD" w:rsidR="003E3AC2" w:rsidRPr="003E3AC2" w:rsidRDefault="003E3AC2" w:rsidP="003E3AC2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bidi="ar-SA"/>
      </w:rPr>
    </w:pPr>
    <w:r w:rsidRPr="003E3AC2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bidi="ar-SA"/>
      </w:rPr>
      <w:t>Gas Fast Ltd. are authorised and regulated by the Financial Conduct Authority FRN 799102. We are a credit broker not a lender and have facilities with a panel of lenders. Gas Fast Ltd registered in England and Wales with company number 05784955 VAT No. 187512193 7</w:t>
    </w:r>
    <w:r w:rsidR="00D23B38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bidi="ar-SA"/>
      </w:rPr>
      <w:t xml:space="preserve">. Our Address is </w:t>
    </w:r>
    <w:r w:rsidR="00D23B38" w:rsidRPr="00D23B38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bidi="ar-SA"/>
      </w:rPr>
      <w:t xml:space="preserve">Unit 17, Allerton Bywater Network Centre, </w:t>
    </w:r>
    <w:proofErr w:type="spellStart"/>
    <w:r w:rsidR="00D23B38" w:rsidRPr="00D23B38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bidi="ar-SA"/>
      </w:rPr>
      <w:t>Letchmire</w:t>
    </w:r>
    <w:proofErr w:type="spellEnd"/>
    <w:r w:rsidR="00D23B38" w:rsidRPr="00D23B38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bidi="ar-SA"/>
      </w:rPr>
      <w:t xml:space="preserve"> Rd, Allerton Bywater, Castleford WF10 2DB</w:t>
    </w:r>
  </w:p>
  <w:p w14:paraId="2F8A750C" w14:textId="77777777" w:rsidR="008C2266" w:rsidRPr="003E3AC2" w:rsidRDefault="008C2266" w:rsidP="003E3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49A0" w14:textId="77777777" w:rsidR="00D23B38" w:rsidRDefault="00D2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5102" w14:textId="77777777" w:rsidR="00B97422" w:rsidRDefault="00B97422" w:rsidP="008C2266">
      <w:r>
        <w:separator/>
      </w:r>
    </w:p>
  </w:footnote>
  <w:footnote w:type="continuationSeparator" w:id="0">
    <w:p w14:paraId="745A72B7" w14:textId="77777777" w:rsidR="00B97422" w:rsidRDefault="00B97422" w:rsidP="008C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D54F" w14:textId="77777777" w:rsidR="00D23B38" w:rsidRDefault="00D23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22FA" w14:textId="77777777" w:rsidR="00D23B38" w:rsidRDefault="00D23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66A8" w14:textId="77777777" w:rsidR="00D23B38" w:rsidRDefault="00D23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6ED"/>
    <w:multiLevelType w:val="hybridMultilevel"/>
    <w:tmpl w:val="C0507182"/>
    <w:lvl w:ilvl="0" w:tplc="036C9A0A">
      <w:numFmt w:val="bullet"/>
      <w:lvlText w:val="•"/>
      <w:lvlJc w:val="left"/>
      <w:pPr>
        <w:ind w:left="1863" w:hanging="284"/>
      </w:pPr>
      <w:rPr>
        <w:rFonts w:ascii="Calibri Light" w:eastAsia="Calibri Light" w:hAnsi="Calibri Light" w:cs="Calibri Light" w:hint="default"/>
        <w:color w:val="231F20"/>
        <w:w w:val="100"/>
        <w:sz w:val="20"/>
        <w:szCs w:val="20"/>
        <w:lang w:val="en-GB" w:eastAsia="en-GB" w:bidi="en-GB"/>
      </w:rPr>
    </w:lvl>
    <w:lvl w:ilvl="1" w:tplc="1A325A56">
      <w:numFmt w:val="bullet"/>
      <w:lvlText w:val="•"/>
      <w:lvlJc w:val="left"/>
      <w:pPr>
        <w:ind w:left="2650" w:hanging="284"/>
      </w:pPr>
      <w:rPr>
        <w:rFonts w:hint="default"/>
        <w:lang w:val="en-GB" w:eastAsia="en-GB" w:bidi="en-GB"/>
      </w:rPr>
    </w:lvl>
    <w:lvl w:ilvl="2" w:tplc="1610BA60">
      <w:numFmt w:val="bullet"/>
      <w:lvlText w:val="•"/>
      <w:lvlJc w:val="left"/>
      <w:pPr>
        <w:ind w:left="3441" w:hanging="284"/>
      </w:pPr>
      <w:rPr>
        <w:rFonts w:hint="default"/>
        <w:lang w:val="en-GB" w:eastAsia="en-GB" w:bidi="en-GB"/>
      </w:rPr>
    </w:lvl>
    <w:lvl w:ilvl="3" w:tplc="91A60036">
      <w:numFmt w:val="bullet"/>
      <w:lvlText w:val="•"/>
      <w:lvlJc w:val="left"/>
      <w:pPr>
        <w:ind w:left="4231" w:hanging="284"/>
      </w:pPr>
      <w:rPr>
        <w:rFonts w:hint="default"/>
        <w:lang w:val="en-GB" w:eastAsia="en-GB" w:bidi="en-GB"/>
      </w:rPr>
    </w:lvl>
    <w:lvl w:ilvl="4" w:tplc="8E1EBD80">
      <w:numFmt w:val="bullet"/>
      <w:lvlText w:val="•"/>
      <w:lvlJc w:val="left"/>
      <w:pPr>
        <w:ind w:left="5022" w:hanging="284"/>
      </w:pPr>
      <w:rPr>
        <w:rFonts w:hint="default"/>
        <w:lang w:val="en-GB" w:eastAsia="en-GB" w:bidi="en-GB"/>
      </w:rPr>
    </w:lvl>
    <w:lvl w:ilvl="5" w:tplc="5CD2766A">
      <w:numFmt w:val="bullet"/>
      <w:lvlText w:val="•"/>
      <w:lvlJc w:val="left"/>
      <w:pPr>
        <w:ind w:left="5812" w:hanging="284"/>
      </w:pPr>
      <w:rPr>
        <w:rFonts w:hint="default"/>
        <w:lang w:val="en-GB" w:eastAsia="en-GB" w:bidi="en-GB"/>
      </w:rPr>
    </w:lvl>
    <w:lvl w:ilvl="6" w:tplc="49187AD4">
      <w:numFmt w:val="bullet"/>
      <w:lvlText w:val="•"/>
      <w:lvlJc w:val="left"/>
      <w:pPr>
        <w:ind w:left="6603" w:hanging="284"/>
      </w:pPr>
      <w:rPr>
        <w:rFonts w:hint="default"/>
        <w:lang w:val="en-GB" w:eastAsia="en-GB" w:bidi="en-GB"/>
      </w:rPr>
    </w:lvl>
    <w:lvl w:ilvl="7" w:tplc="7772C146">
      <w:numFmt w:val="bullet"/>
      <w:lvlText w:val="•"/>
      <w:lvlJc w:val="left"/>
      <w:pPr>
        <w:ind w:left="7393" w:hanging="284"/>
      </w:pPr>
      <w:rPr>
        <w:rFonts w:hint="default"/>
        <w:lang w:val="en-GB" w:eastAsia="en-GB" w:bidi="en-GB"/>
      </w:rPr>
    </w:lvl>
    <w:lvl w:ilvl="8" w:tplc="41909628">
      <w:numFmt w:val="bullet"/>
      <w:lvlText w:val="•"/>
      <w:lvlJc w:val="left"/>
      <w:pPr>
        <w:ind w:left="8184" w:hanging="284"/>
      </w:pPr>
      <w:rPr>
        <w:rFonts w:hint="default"/>
        <w:lang w:val="en-GB" w:eastAsia="en-GB" w:bidi="en-GB"/>
      </w:rPr>
    </w:lvl>
  </w:abstractNum>
  <w:num w:numId="1" w16cid:durableId="53827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68"/>
    <w:rsid w:val="00202F58"/>
    <w:rsid w:val="0020361C"/>
    <w:rsid w:val="00284853"/>
    <w:rsid w:val="003E3AC2"/>
    <w:rsid w:val="006A15CB"/>
    <w:rsid w:val="007D3768"/>
    <w:rsid w:val="008B3333"/>
    <w:rsid w:val="008C2266"/>
    <w:rsid w:val="00904C34"/>
    <w:rsid w:val="00980802"/>
    <w:rsid w:val="00B97422"/>
    <w:rsid w:val="00D23B38"/>
    <w:rsid w:val="00DF058D"/>
    <w:rsid w:val="00F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8FDB"/>
  <w15:chartTrackingRefBased/>
  <w15:docId w15:val="{87649D5A-6D1C-4856-A9D7-1A493C39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6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D3768"/>
    <w:pPr>
      <w:spacing w:before="100"/>
      <w:ind w:left="1579"/>
      <w:outlineLvl w:val="0"/>
    </w:pPr>
    <w:rPr>
      <w:rFonts w:ascii="Calibri" w:eastAsia="Calibri" w:hAnsi="Calibri" w:cs="Calibr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768"/>
    <w:rPr>
      <w:rFonts w:ascii="Calibri" w:eastAsia="Calibri" w:hAnsi="Calibri" w:cs="Calibri"/>
      <w:sz w:val="40"/>
      <w:szCs w:val="4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D376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3768"/>
    <w:rPr>
      <w:rFonts w:ascii="Calibri Light" w:eastAsia="Calibri Light" w:hAnsi="Calibri Light" w:cs="Calibri Light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7D3768"/>
    <w:pPr>
      <w:spacing w:before="156"/>
      <w:ind w:left="1863" w:hanging="284"/>
    </w:pPr>
  </w:style>
  <w:style w:type="character" w:styleId="Hyperlink">
    <w:name w:val="Hyperlink"/>
    <w:basedOn w:val="DefaultParagraphFont"/>
    <w:uiPriority w:val="99"/>
    <w:unhideWhenUsed/>
    <w:rsid w:val="00904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C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2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266"/>
    <w:rPr>
      <w:rFonts w:ascii="Calibri Light" w:eastAsia="Calibri Light" w:hAnsi="Calibri Light" w:cs="Calibri Ligh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C2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266"/>
    <w:rPr>
      <w:rFonts w:ascii="Calibri Light" w:eastAsia="Calibri Light" w:hAnsi="Calibri Light" w:cs="Calibri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omplaint.info@financial-ombudsman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inancial-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2081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Starr</dc:creator>
  <cp:keywords/>
  <dc:description/>
  <cp:lastModifiedBy>Murtaza Sharieff</cp:lastModifiedBy>
  <cp:revision>3</cp:revision>
  <dcterms:created xsi:type="dcterms:W3CDTF">2021-08-05T09:39:00Z</dcterms:created>
  <dcterms:modified xsi:type="dcterms:W3CDTF">2023-07-26T13:08:00Z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4bf3187fcdd60925cae571cc84ece018927d1dc6611feed5c7cb87e5bdc891cd</vt:lpwstr>
  </property>
</Properties>
</file>